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/>
        <w:jc w:val="both"/>
        <w:textAlignment w:val="auto"/>
        <w:outlineLvl w:val="9"/>
        <w:rPr>
          <w:rFonts w:hint="eastAsia" w:ascii="仿宋_GB2312" w:hAnsi="宋体" w:eastAsia="仿宋_GB2312" w:cs="黑体"/>
          <w:bCs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/>
        <w:jc w:val="both"/>
        <w:textAlignment w:val="auto"/>
        <w:outlineLvl w:val="9"/>
        <w:rPr>
          <w:rFonts w:hint="eastAsia" w:ascii="仿宋_GB2312" w:hAnsi="宋体" w:eastAsia="仿宋_GB2312" w:cs="黑体"/>
          <w:bCs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/>
        <w:jc w:val="right"/>
        <w:textAlignment w:val="auto"/>
        <w:outlineLvl w:val="9"/>
        <w:rPr>
          <w:rFonts w:hint="eastAsia" w:ascii="仿宋_GB2312" w:hAnsi="宋体" w:eastAsia="仿宋_GB2312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黑体"/>
          <w:bCs/>
          <w:kern w:val="2"/>
          <w:sz w:val="32"/>
          <w:szCs w:val="32"/>
          <w:lang w:val="en-US" w:eastAsia="zh-CN" w:bidi="ar-SA"/>
        </w:rPr>
        <w:t>永环评字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〔</w:t>
      </w:r>
      <w:r>
        <w:rPr>
          <w:rFonts w:hint="eastAsia" w:ascii="仿宋_GB2312" w:hAnsi="宋体" w:eastAsia="仿宋_GB2312" w:cs="黑体"/>
          <w:bCs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〕</w:t>
      </w:r>
      <w:r>
        <w:rPr>
          <w:rFonts w:hint="eastAsia" w:ascii="仿宋_GB2312" w:hAnsi="宋体" w:eastAsia="仿宋_GB2312" w:cs="黑体"/>
          <w:bCs/>
          <w:kern w:val="2"/>
          <w:sz w:val="32"/>
          <w:szCs w:val="32"/>
          <w:lang w:val="en-US" w:eastAsia="zh-CN" w:bidi="ar-SA"/>
        </w:rPr>
        <w:t>3号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40" w:lineRule="exact"/>
        <w:jc w:val="both"/>
        <w:textAlignment w:val="auto"/>
        <w:rPr>
          <w:rFonts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</w:rPr>
        <w:t>关于永靖县液化气瓶检测提升改造项目环境影响报告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eastAsia="zh-CN"/>
        </w:rPr>
        <w:t>表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甘肃兰顶特种设备检测有限公司：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你单位报送的由兰州科环企业管理咨询有限公司编制的《永靖县液化气瓶检测提升改造项目环境影响报告表》（以下简称《报告表》）收悉，我局于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eastAsia="zh-CN"/>
        </w:rPr>
        <w:t>2022年10月2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eastAsia="zh-CN"/>
        </w:rPr>
        <w:t>日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组织相关专家召开了网络技术评审会，形成专家组技术评审意见，会后环评编制单位根据专家意见对《报告表》进行了修改和完善。根据该《报告表》评价结论和专家组技术评审意见，经局务会审查，现对该《报告表》（报批稿）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一、该项目《报告表》结构较规范，内容较全面，引用评价标准适当，工程介绍较清楚，提出的环保措施基本可行，环境影响评价结论可信，可作为项目建设环境保护的依据。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二、该项目属于新建项目。项目位于甘肃永靖县刘家峡镇红柳村一社，租赁现有厂房，占地面积2340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平方米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项目从事液化石油气钢瓶检验维修工作，对附近液化气站点送来的空液化气瓶通过外观检验-卸角阀-残液回收-焚烧-抛丸-喷塑-固化等工序进行检验维修，设计年检修20万个钢瓶。项目主要建设投入抽残机一台、钢瓶焚烧炉一座、报废钢瓶剪切机一台、静电喷粉设备一套、气密机一台、静电喷粉设备一套、装卸阀机1套、全自动流水线1套以及其它的辅助设施和环保设施。工程概算总投资为5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00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万元，其中环保投资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27.4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万元，项目符合国家现行产业政策、相关法定规划及甘肃省、临夏州“三线一单”生态环境分区管控实施方案要求。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从《报告表》所做分析结论来看，在全面落实报告表提出的各项污染防治措施前提下，项目建设环境不利影响可以得到缓解和控制，我局同意建设单位按照《报告表》中所列项目的性质、规模、地点和拟采取的环境保护措施等进行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三、《报告表》经批准后，该项目的性质、规模、地点或者污染防治、防止生态破坏的措施发生重大变动，且可能导致环境影响显著变化（特别是环境影响加重）的，须另行报批。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四、你单位应当严格落实报告表提出的防治污染和防止破坏的措施，严格执行配套建设的环保设施与主体工程同时设计、同时施工、同时投产的“三同时”制度。项目建成后，根据《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固定污染源排污许可分类管理名录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》、《建设项目环境保护管理条例》、《建设项目竣工环境保护验收管理办法》等法规要求，及时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办理排污许可手续，自主完成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环保竣工验收。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 xml:space="preserve">    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480" w:leftChars="0" w:right="0" w:rightChars="0" w:hanging="4480" w:hangingChars="1400"/>
        <w:jc w:val="left"/>
        <w:textAlignment w:val="auto"/>
        <w:outlineLvl w:val="9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 xml:space="preserve">                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临夏州生态环境局永靖分局                             2023年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月2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此件主动公开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0" w:firstLineChars="0"/>
        <w:jc w:val="left"/>
        <w:textAlignment w:val="auto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抄送：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兰州科环企业管理咨询有限公司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ZTI1MjI3ZGJmMWNjODFiNmVkOGJmNWNlMDg0NmIifQ=="/>
  </w:docVars>
  <w:rsids>
    <w:rsidRoot w:val="7D9526AD"/>
    <w:rsid w:val="009C712F"/>
    <w:rsid w:val="039F60DE"/>
    <w:rsid w:val="05685851"/>
    <w:rsid w:val="081E1036"/>
    <w:rsid w:val="0A1D2E55"/>
    <w:rsid w:val="0B552AA6"/>
    <w:rsid w:val="0B607860"/>
    <w:rsid w:val="0C163988"/>
    <w:rsid w:val="0E004AD7"/>
    <w:rsid w:val="11FD5C45"/>
    <w:rsid w:val="13226E66"/>
    <w:rsid w:val="14B757D0"/>
    <w:rsid w:val="14EE4ADB"/>
    <w:rsid w:val="15E16DE2"/>
    <w:rsid w:val="17B1453B"/>
    <w:rsid w:val="1A577017"/>
    <w:rsid w:val="1A947E6E"/>
    <w:rsid w:val="1B420776"/>
    <w:rsid w:val="1D8E0BD6"/>
    <w:rsid w:val="1F2D680F"/>
    <w:rsid w:val="21565BC3"/>
    <w:rsid w:val="21844720"/>
    <w:rsid w:val="218F6228"/>
    <w:rsid w:val="25DC6B07"/>
    <w:rsid w:val="2A0B4F4C"/>
    <w:rsid w:val="2A13795C"/>
    <w:rsid w:val="2C6A02FD"/>
    <w:rsid w:val="2F065660"/>
    <w:rsid w:val="30865BE3"/>
    <w:rsid w:val="33200350"/>
    <w:rsid w:val="33614751"/>
    <w:rsid w:val="33911294"/>
    <w:rsid w:val="3524200D"/>
    <w:rsid w:val="35B770B1"/>
    <w:rsid w:val="377A16F8"/>
    <w:rsid w:val="389A3E77"/>
    <w:rsid w:val="38A92D6D"/>
    <w:rsid w:val="3AAF2639"/>
    <w:rsid w:val="3D9646D4"/>
    <w:rsid w:val="40C558FF"/>
    <w:rsid w:val="41F4083C"/>
    <w:rsid w:val="4226532D"/>
    <w:rsid w:val="45003A97"/>
    <w:rsid w:val="4C45673D"/>
    <w:rsid w:val="4CBE790A"/>
    <w:rsid w:val="4D665026"/>
    <w:rsid w:val="4DD252B5"/>
    <w:rsid w:val="4E916707"/>
    <w:rsid w:val="4EC17918"/>
    <w:rsid w:val="51B465F0"/>
    <w:rsid w:val="51B60DDD"/>
    <w:rsid w:val="54524E40"/>
    <w:rsid w:val="559D7AD1"/>
    <w:rsid w:val="55CF3842"/>
    <w:rsid w:val="58C968BA"/>
    <w:rsid w:val="59AD6789"/>
    <w:rsid w:val="5B3C6CE0"/>
    <w:rsid w:val="5B583BEB"/>
    <w:rsid w:val="5BDB6A45"/>
    <w:rsid w:val="60365B77"/>
    <w:rsid w:val="62EE098B"/>
    <w:rsid w:val="63B25548"/>
    <w:rsid w:val="659D1280"/>
    <w:rsid w:val="662C41CA"/>
    <w:rsid w:val="68547848"/>
    <w:rsid w:val="686D10D5"/>
    <w:rsid w:val="6A6B3B44"/>
    <w:rsid w:val="6D5C5CDB"/>
    <w:rsid w:val="6E802B76"/>
    <w:rsid w:val="6EA9736E"/>
    <w:rsid w:val="706A0556"/>
    <w:rsid w:val="72CC560E"/>
    <w:rsid w:val="73E235F7"/>
    <w:rsid w:val="73F1760E"/>
    <w:rsid w:val="746622AE"/>
    <w:rsid w:val="77316BBB"/>
    <w:rsid w:val="77ED18B3"/>
    <w:rsid w:val="79456B36"/>
    <w:rsid w:val="7CC322DD"/>
    <w:rsid w:val="7CC92496"/>
    <w:rsid w:val="7D9526AD"/>
    <w:rsid w:val="7E2117BD"/>
    <w:rsid w:val="7E8D63D3"/>
    <w:rsid w:val="7F054C3B"/>
    <w:rsid w:val="7FB05A4A"/>
    <w:rsid w:val="7FFD5C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cs="Times New Roman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next w:val="5"/>
    <w:qFormat/>
    <w:uiPriority w:val="0"/>
    <w:rPr>
      <w:rFonts w:ascii="宋体" w:hAnsi="Courier New"/>
    </w:rPr>
  </w:style>
  <w:style w:type="paragraph" w:customStyle="1" w:styleId="5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Theme="minorHAnsi" w:eastAsiaTheme="minorEastAsia" w:cstheme="minorBidi"/>
      <w:color w:val="000000"/>
      <w:sz w:val="24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973</Words>
  <Characters>994</Characters>
  <Lines>0</Lines>
  <Paragraphs>0</Paragraphs>
  <TotalTime>3</TotalTime>
  <ScaleCrop>false</ScaleCrop>
  <LinksUpToDate>false</LinksUpToDate>
  <CharactersWithSpaces>1050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2016-04-13T09:04:00Z</dcterms:created>
  <dc:creator>Administrator</dc:creator>
  <cp:lastModifiedBy>夜风</cp:lastModifiedBy>
  <cp:lastPrinted>2023-01-30T07:07:00Z</cp:lastPrinted>
  <dcterms:modified xsi:type="dcterms:W3CDTF">2023-03-01T01:22:30Z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95E54F1162F8443F9E790EEC3B449A34</vt:lpwstr>
  </property>
</Properties>
</file>