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A28" w:rsidRDefault="00355A28">
      <w:pPr>
        <w:pStyle w:val="1"/>
        <w:widowControl/>
        <w:spacing w:beforeAutospacing="0" w:afterAutospacing="0" w:line="720" w:lineRule="atLeast"/>
        <w:jc w:val="center"/>
        <w:rPr>
          <w:rFonts w:hint="default"/>
          <w:sz w:val="45"/>
          <w:szCs w:val="45"/>
          <w:shd w:val="clear" w:color="auto" w:fill="FFFFFF"/>
        </w:rPr>
      </w:pPr>
    </w:p>
    <w:p w:rsidR="0010527E" w:rsidRDefault="003B652D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永靖县民政局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201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5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政府信息公开</w:t>
      </w:r>
    </w:p>
    <w:p w:rsidR="00355A28" w:rsidRDefault="003B652D">
      <w:pPr>
        <w:pStyle w:val="1"/>
        <w:widowControl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工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作</w:t>
      </w:r>
      <w:r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  <w:t>年度报告</w:t>
      </w:r>
    </w:p>
    <w:p w:rsidR="00355A28" w:rsidRDefault="003B652D">
      <w:pPr>
        <w:widowControl/>
        <w:shd w:val="clear" w:color="auto" w:fill="FFFFFF"/>
        <w:spacing w:line="450" w:lineRule="atLeast"/>
        <w:rPr>
          <w:color w:val="999999"/>
          <w:szCs w:val="21"/>
        </w:rPr>
      </w:pPr>
      <w:r>
        <w:rPr>
          <w:rFonts w:ascii="宋体" w:eastAsia="宋体" w:hAnsi="宋体" w:cs="宋体"/>
          <w:color w:val="999999"/>
          <w:kern w:val="0"/>
          <w:szCs w:val="21"/>
          <w:shd w:val="clear" w:color="auto" w:fill="FFFFFF"/>
          <w:lang/>
        </w:rPr>
        <w:t xml:space="preserve">        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严格落实《政府信息公开条例》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永靖县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年政务公开工作要点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县政府门户网站信息公开专栏内容保障任务分工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要求，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深入推行政务公开，转变政府职能，有效保障了公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众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知情权、参与权与监督权，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现将今年以来的政府信息报告如下：</w:t>
      </w:r>
    </w:p>
    <w:p w:rsidR="00355A28" w:rsidRDefault="003B652D">
      <w:pPr>
        <w:pStyle w:val="a5"/>
        <w:widowControl/>
        <w:numPr>
          <w:ilvl w:val="0"/>
          <w:numId w:val="1"/>
        </w:numPr>
        <w:spacing w:beforeAutospacing="0" w:afterAutospacing="0" w:line="480" w:lineRule="auto"/>
        <w:ind w:firstLineChars="200" w:firstLine="64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政府信息公开工作基本情况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（一）主动公开情况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全年主动公开政府信息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67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条。主动公开信息包括城乡低保、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特困供养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、医疗救助、临时救助、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防灾减灾救灾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、双拥优抚安置、基层政权建设、婚姻登记、收养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登记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、社团民办非企业登记等民政业务办理程序、依据、时限、审批结果等。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（二）回应解读情况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回应救灾、社会救助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、村（居）委会换届选举、优抚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等涉及本单位职责的公众关注热点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次。通过广播电视发布政策解读稿件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篇。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（三）依申请公开情况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收到申请公开政府信息的申请件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件，均属于主动公开范围内的政府信息。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（四）行政复议及行政诉讼情况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没有因政府信息公开工作而被申请行政复议或提起行政诉讼。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（五）举报投诉情况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未收到政府信息公开相关举报或投诉。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（六）依申请公开信息收取费用情况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对申请公开政府信息免收费用。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（七）机构建设和保障经费情况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承担政府信息公开日常工作的专门机构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个。从事政府信息公开工作人员数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人，其中专门承担政府信息公开工作的工作人员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人，兼职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人。将政府信息公开工作经费纳入部门预算。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（八）政府信息公开会议和培训情况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召开政府信息公开工作会议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次，举办培训班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次。接受培训人员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人次。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二、主要措施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（一）加强组织领导，靠实工作责任。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及时调整充实了以局主要领导为组长，其他班子成员为副组长，各股（室）负责人为成员的政府信息公开领导小组，形成了局长亲自抓，分管领导具体抓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各股室各司其职的工作机制。同时，明确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专人负责政府信息公开日常工作，确保了政府信息公开工作的有序开展。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（二）关注民生热点，加大公开力度。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及时更新部门工作动态，及时公开城乡低保、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特困供养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、医疗救助、临时救助、救灾、优抚安置等申请审批流程，审批依据、办结时限、审批结果，主动接受群众监督。通过广播电视、宣传册等方式进行政策宣传，多方位对文件进行解读，提高群众政策知晓率。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  <w:shd w:val="clear" w:color="auto" w:fill="FFFFFF"/>
        </w:rPr>
        <w:t>（三）健全工作制度，规范公开行为。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严格落实信息公开审查制度，对政府信息公开范围、公开内容、公开形式作出明确规定，对公开的政府信息依法依规做好审查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，对已公开的政府信息做好存档备查等工作。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三、存在的主要问题及改进措施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，我局在政府信息公开工作方面做了一些工作，但也存在一些困难和问题，主要有：公开的内容不够及时，公开的形式比较单一等。今后我局将以便民利民为宗旨，规范政府信息公开行为，丰富政府信息公开的内容和形式，让群众更多的参与到政务公开中，进一步加大网上公开力度，接受全社会的监督，把政务公开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建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成群众满意的民心工程。</w:t>
      </w:r>
    </w:p>
    <w:p w:rsidR="00355A28" w:rsidRDefault="00355A28">
      <w:pPr>
        <w:pStyle w:val="a5"/>
        <w:widowControl/>
        <w:spacing w:beforeAutospacing="0" w:afterAutospacing="0"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355A28" w:rsidRDefault="003B652D">
      <w:pPr>
        <w:pStyle w:val="a5"/>
        <w:widowControl/>
        <w:spacing w:beforeAutospacing="0" w:afterAutospacing="0" w:line="480" w:lineRule="auto"/>
        <w:ind w:firstLineChars="1700" w:firstLine="54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永靖县民政局</w:t>
      </w:r>
    </w:p>
    <w:p w:rsidR="00355A28" w:rsidRDefault="003B652D">
      <w:pPr>
        <w:pStyle w:val="a5"/>
        <w:widowControl/>
        <w:spacing w:beforeAutospacing="0" w:afterAutospacing="0" w:line="480" w:lineRule="auto"/>
        <w:ind w:firstLineChars="1700" w:firstLine="5440"/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sectPr w:rsidR="00355A28" w:rsidSect="00355A2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52D" w:rsidRDefault="003B652D" w:rsidP="00355A28">
      <w:r>
        <w:separator/>
      </w:r>
    </w:p>
  </w:endnote>
  <w:endnote w:type="continuationSeparator" w:id="1">
    <w:p w:rsidR="003B652D" w:rsidRDefault="003B652D" w:rsidP="00355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A28" w:rsidRDefault="00355A2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55A28" w:rsidRDefault="00355A28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B652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0527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52D" w:rsidRDefault="003B652D" w:rsidP="00355A28">
      <w:r>
        <w:separator/>
      </w:r>
    </w:p>
  </w:footnote>
  <w:footnote w:type="continuationSeparator" w:id="1">
    <w:p w:rsidR="003B652D" w:rsidRDefault="003B652D" w:rsidP="00355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9C2A"/>
    <w:multiLevelType w:val="singleLevel"/>
    <w:tmpl w:val="10669C2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0C581A"/>
    <w:rsid w:val="0010527E"/>
    <w:rsid w:val="00355A28"/>
    <w:rsid w:val="003B652D"/>
    <w:rsid w:val="150C581A"/>
    <w:rsid w:val="1D5F6244"/>
    <w:rsid w:val="4E680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A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355A28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55A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55A2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55A28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XXDZ</cp:lastModifiedBy>
  <cp:revision>2</cp:revision>
  <dcterms:created xsi:type="dcterms:W3CDTF">2020-10-22T07:20:00Z</dcterms:created>
  <dcterms:modified xsi:type="dcterms:W3CDTF">2020-10-23T09:07:00Z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